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2C" w:rsidRDefault="00B2282C" w:rsidP="00B2282C">
      <w:pPr>
        <w:jc w:val="center"/>
        <w:rPr>
          <w:rFonts w:eastAsia="Times New Roman"/>
          <w:b/>
          <w:sz w:val="28"/>
          <w:szCs w:val="28"/>
        </w:rPr>
      </w:pPr>
      <w:r w:rsidRPr="00B409F8">
        <w:rPr>
          <w:rFonts w:eastAsia="Times New Roman"/>
          <w:b/>
          <w:sz w:val="28"/>
          <w:szCs w:val="28"/>
        </w:rPr>
        <w:t xml:space="preserve">Закон Москвы от 12.07.2002 № 42 </w:t>
      </w:r>
    </w:p>
    <w:p w:rsidR="00B2282C" w:rsidRPr="00B409F8" w:rsidRDefault="00B2282C" w:rsidP="00B2282C">
      <w:pPr>
        <w:jc w:val="center"/>
        <w:rPr>
          <w:rFonts w:eastAsia="Times New Roman"/>
          <w:b/>
          <w:sz w:val="28"/>
          <w:szCs w:val="28"/>
        </w:rPr>
      </w:pPr>
      <w:r w:rsidRPr="00B409F8">
        <w:rPr>
          <w:rFonts w:eastAsia="Times New Roman"/>
          <w:b/>
          <w:sz w:val="28"/>
          <w:szCs w:val="28"/>
        </w:rPr>
        <w:t>«О соблюдении покоя граждан и тишины в городе Москве»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1. </w:t>
      </w:r>
      <w:r>
        <w:rPr>
          <w:rStyle w:val="docarticle-name"/>
          <w:rFonts w:eastAsia="Times New Roman"/>
        </w:rPr>
        <w:t>Основные понятия, используемые в настоящем Законе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rPr>
          <w:rStyle w:val="docexpired"/>
        </w:rPr>
        <w:t xml:space="preserve">Абзац утратил силу с 6 января 2017 года - </w:t>
      </w:r>
      <w:hyperlink r:id="rId4" w:anchor="/document/80/456033490/XA00LUO2M6/" w:history="1">
        <w:r>
          <w:rPr>
            <w:rStyle w:val="a3"/>
          </w:rPr>
          <w:t>Закон города Москвы от 14 декабря 2016 года № 47</w:t>
        </w:r>
      </w:hyperlink>
      <w:r>
        <w:rPr>
          <w:rStyle w:val="docexpired"/>
        </w:rPr>
        <w:t>.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1. Ночное время - период времени с 23 часов до 7 часов.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2. Защищаемыми от нарушения покоя граждан и тишины в ночное время помещениями и территориями в городе Москве являются: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а) помещения больниц, диспансеров, санаториев, домов отдыха, пансионатов;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б) квартиры жилых домов, помещения дошкольных образовательных организаций, организаций социального обслуживания;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в) номера гостиниц и жилые комнаты общежитий;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г) подъезды, кабины лифтов, лестничные клетки и другие места общего пользования жилых домов, больниц, диспансеров, санаториев, домов отдыха, пансионатов, гостиниц и общежитий, организаций социального обслуживания;</w:t>
      </w:r>
    </w:p>
    <w:p w:rsidR="00B2282C" w:rsidRDefault="00B2282C" w:rsidP="00B2282C">
      <w:pPr>
        <w:spacing w:before="100" w:beforeAutospacing="1" w:after="100" w:afterAutospacing="1"/>
        <w:jc w:val="both"/>
      </w:pPr>
      <w:proofErr w:type="spellStart"/>
      <w:proofErr w:type="gramStart"/>
      <w:r>
        <w:t>д</w:t>
      </w:r>
      <w:proofErr w:type="spellEnd"/>
      <w:r>
        <w:t>) территории больниц, диспансеров, санаториев, домов отдыха, пансионатов, дошкольных образовательных организаций, организаций социального обслуживания, гостиниц и общежитий, придомовые территории;</w:t>
      </w:r>
      <w:proofErr w:type="gramEnd"/>
    </w:p>
    <w:p w:rsidR="00B2282C" w:rsidRDefault="00B2282C" w:rsidP="00B2282C">
      <w:pPr>
        <w:spacing w:before="100" w:beforeAutospacing="1" w:after="100" w:afterAutospacing="1"/>
        <w:jc w:val="both"/>
      </w:pPr>
      <w:r>
        <w:t>е) площадки отдыха на территории микрорайонов и групп жилых домов.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2. </w:t>
      </w:r>
      <w:r>
        <w:rPr>
          <w:rStyle w:val="docarticle-name"/>
          <w:rFonts w:eastAsia="Times New Roman"/>
        </w:rPr>
        <w:t>Действия, нарушающие покой граждан и тишину в городе Москве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а)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г) использование пиротехнических средств, повлекшее нарушение покоя граждан и тишины в ночное время;</w:t>
      </w:r>
    </w:p>
    <w:p w:rsidR="00B2282C" w:rsidRDefault="00B2282C" w:rsidP="00B2282C">
      <w:pPr>
        <w:spacing w:before="100" w:beforeAutospacing="1" w:after="100" w:afterAutospacing="1"/>
        <w:jc w:val="both"/>
      </w:pPr>
      <w:proofErr w:type="spellStart"/>
      <w:r>
        <w:t>д</w:t>
      </w:r>
      <w:proofErr w:type="spellEnd"/>
      <w:r>
        <w:t>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lastRenderedPageBreak/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 xml:space="preserve">1.1. </w:t>
      </w:r>
      <w:proofErr w:type="gramStart"/>
      <w:r>
        <w:t>Помимо случаев, указанных в части 1 настоящей статьи, 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</w:t>
      </w:r>
      <w:proofErr w:type="gramEnd"/>
      <w:r>
        <w:t>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эксплуатацию).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2. Положения настоящего Закона не распространяются:</w:t>
      </w:r>
    </w:p>
    <w:p w:rsidR="00B2282C" w:rsidRDefault="00B2282C" w:rsidP="00B2282C">
      <w:pPr>
        <w:spacing w:before="100" w:beforeAutospacing="1" w:after="100" w:afterAutospacing="1"/>
        <w:jc w:val="both"/>
      </w:pPr>
      <w:proofErr w:type="gramStart"/>
      <w: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  <w:proofErr w:type="gramEnd"/>
    </w:p>
    <w:p w:rsidR="00B2282C" w:rsidRDefault="00B2282C" w:rsidP="00B2282C">
      <w:pPr>
        <w:spacing w:before="100" w:beforeAutospacing="1" w:after="100" w:afterAutospacing="1"/>
        <w:jc w:val="both"/>
      </w:pPr>
      <w:r>
        <w:t xml:space="preserve">б) на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>
        <w:t>конфессий</w:t>
      </w:r>
      <w:proofErr w:type="spellEnd"/>
      <w:r>
        <w:t>;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в) на правонарушения, за которые федеральным законодательством предусмотрена административная ответственность.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3. </w:t>
      </w:r>
      <w:r>
        <w:rPr>
          <w:rStyle w:val="docarticle-name"/>
          <w:rFonts w:eastAsia="Times New Roman"/>
        </w:rPr>
        <w:t>Административная ответственность за нарушение покоя граждан и тишины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 xml:space="preserve">Нарушение покоя граждан и тишины в городе Москве влечет административную ответственность в соответствии с </w:t>
      </w:r>
      <w:hyperlink r:id="rId5" w:anchor="/document/80/3686331/XA00M6G2N3/" w:history="1">
        <w:r>
          <w:rPr>
            <w:rStyle w:val="a3"/>
          </w:rPr>
          <w:t>Кодексом города Москвы об административных правонарушениях</w:t>
        </w:r>
      </w:hyperlink>
      <w:r>
        <w:t>.  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4. </w:t>
      </w:r>
      <w:r>
        <w:rPr>
          <w:rStyle w:val="docarticle-name"/>
          <w:rFonts w:eastAsia="Times New Roman"/>
        </w:rPr>
        <w:t>Ответственность в виде предупреждения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6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5. </w:t>
      </w:r>
      <w:r>
        <w:rPr>
          <w:rStyle w:val="docarticle-name"/>
          <w:rFonts w:eastAsia="Times New Roman"/>
        </w:rPr>
        <w:t>Ответственность в виде штрафа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7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6. </w:t>
      </w:r>
      <w:r>
        <w:rPr>
          <w:rStyle w:val="docarticle-name"/>
          <w:rFonts w:eastAsia="Times New Roman"/>
        </w:rPr>
        <w:t>Составление протокола об административном правонарушении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8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7. </w:t>
      </w:r>
      <w:r>
        <w:rPr>
          <w:rStyle w:val="docarticle-name"/>
          <w:rFonts w:eastAsia="Times New Roman"/>
        </w:rPr>
        <w:t>Производство по делам о нарушении покоя граждан и тишины в ночное время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9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lastRenderedPageBreak/>
        <w:t xml:space="preserve">Статья 8. </w:t>
      </w:r>
      <w:r>
        <w:rPr>
          <w:rStyle w:val="docarticle-name"/>
          <w:rFonts w:eastAsia="Times New Roman"/>
        </w:rPr>
        <w:t>Органы, уполномоченные рассматривать дела о нарушении покоя граждан и тишины в ночное время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10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9. </w:t>
      </w:r>
      <w:r>
        <w:rPr>
          <w:rStyle w:val="docarticle-name"/>
          <w:rFonts w:eastAsia="Times New Roman"/>
        </w:rPr>
        <w:t>Вынесение постановления по делам об административных правонарушениях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11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10. </w:t>
      </w:r>
      <w:r>
        <w:rPr>
          <w:rStyle w:val="docarticle-name"/>
          <w:rFonts w:eastAsia="Times New Roman"/>
        </w:rPr>
        <w:t>Порядок зачисления штрафов за административные правонарушения</w:t>
      </w:r>
    </w:p>
    <w:p w:rsidR="00B2282C" w:rsidRDefault="00B2282C" w:rsidP="00B2282C">
      <w:pPr>
        <w:pStyle w:val="centertext"/>
        <w:jc w:val="both"/>
      </w:pPr>
      <w:r>
        <w:t xml:space="preserve">Статья исключена с 1 января 2008 года </w:t>
      </w:r>
      <w:hyperlink r:id="rId12" w:anchor="/document/80/3686331/XA00M462ML/" w:history="1">
        <w:r>
          <w:rPr>
            <w:rStyle w:val="a3"/>
          </w:rPr>
          <w:t>Законом Москвы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от 21 ноября 2007 года № 45</w:t>
        </w:r>
      </w:hyperlink>
      <w:r>
        <w:t xml:space="preserve">. </w:t>
      </w:r>
    </w:p>
    <w:p w:rsidR="00B2282C" w:rsidRDefault="00B2282C" w:rsidP="00B2282C">
      <w:pPr>
        <w:jc w:val="both"/>
        <w:rPr>
          <w:rFonts w:eastAsia="Times New Roman"/>
        </w:rPr>
      </w:pPr>
      <w:r>
        <w:rPr>
          <w:rStyle w:val="docarticle-number"/>
          <w:rFonts w:eastAsia="Times New Roman"/>
        </w:rPr>
        <w:t xml:space="preserve">Статья 11. </w:t>
      </w:r>
      <w:r>
        <w:rPr>
          <w:rStyle w:val="docarticle-name"/>
          <w:rFonts w:eastAsia="Times New Roman"/>
        </w:rPr>
        <w:t>Порядок вступления настоящего Закона в силу</w:t>
      </w:r>
    </w:p>
    <w:p w:rsidR="00B2282C" w:rsidRDefault="00B2282C" w:rsidP="00B2282C">
      <w:pPr>
        <w:spacing w:before="100" w:beforeAutospacing="1" w:after="100" w:afterAutospacing="1"/>
        <w:jc w:val="both"/>
      </w:pPr>
      <w:r>
        <w:t>Настоящий Закон вступает в силу через 10 дней со дня его официального опубликования.</w:t>
      </w:r>
    </w:p>
    <w:p w:rsidR="00B2282C" w:rsidRDefault="00B2282C" w:rsidP="00B2282C">
      <w:pPr>
        <w:pStyle w:val="align-right"/>
        <w:jc w:val="right"/>
      </w:pPr>
      <w:r>
        <w:t xml:space="preserve">Мэр Москвы </w:t>
      </w:r>
      <w:r>
        <w:br/>
        <w:t>Ю.М.Лужков</w:t>
      </w:r>
    </w:p>
    <w:p w:rsidR="00B2282C" w:rsidRDefault="00B2282C" w:rsidP="00B2282C">
      <w:pPr>
        <w:rPr>
          <w:rFonts w:ascii="Arial" w:eastAsia="Times New Roman" w:hAnsi="Arial" w:cs="Arial"/>
          <w:sz w:val="20"/>
          <w:szCs w:val="20"/>
        </w:rPr>
      </w:pPr>
    </w:p>
    <w:p w:rsidR="00240ACB" w:rsidRDefault="00240ACB"/>
    <w:sectPr w:rsidR="0024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282C"/>
    <w:rsid w:val="00240ACB"/>
    <w:rsid w:val="00B2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82C"/>
    <w:rPr>
      <w:color w:val="0000FF"/>
      <w:u w:val="single"/>
    </w:rPr>
  </w:style>
  <w:style w:type="character" w:customStyle="1" w:styleId="docexpired">
    <w:name w:val="doc__expired"/>
    <w:basedOn w:val="a0"/>
    <w:rsid w:val="00B2282C"/>
  </w:style>
  <w:style w:type="character" w:customStyle="1" w:styleId="docarticle-number">
    <w:name w:val="doc__article-number"/>
    <w:basedOn w:val="a0"/>
    <w:rsid w:val="00B2282C"/>
  </w:style>
  <w:style w:type="character" w:customStyle="1" w:styleId="docarticle-name">
    <w:name w:val="doc__article-name"/>
    <w:basedOn w:val="a0"/>
    <w:rsid w:val="00B2282C"/>
  </w:style>
  <w:style w:type="paragraph" w:customStyle="1" w:styleId="centertext">
    <w:name w:val="centertext"/>
    <w:basedOn w:val="a"/>
    <w:rsid w:val="00B2282C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B228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4" Type="http://schemas.openxmlformats.org/officeDocument/2006/relationships/hyperlink" Target="https://budget.1jur.ru/" TargetMode="Externa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2020-03-13T10:57:00Z</dcterms:created>
  <dcterms:modified xsi:type="dcterms:W3CDTF">2020-03-13T10:57:00Z</dcterms:modified>
</cp:coreProperties>
</file>